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670616"/>
      <w:r>
        <w:rPr>
          <w:rFonts w:ascii="Arial" w:hAnsi="Arial" w:cs="Arial"/>
          <w:b/>
          <w:bCs/>
          <w:kern w:val="32"/>
          <w:sz w:val="32"/>
          <w:szCs w:val="32"/>
        </w:rPr>
        <w:t>SABATO DELLE BEATA VERGINE MARIA</w:t>
      </w:r>
    </w:p>
    <w:bookmarkEnd w:id="0"/>
    <w:bookmarkEnd w:id="1"/>
    <w:p w14:paraId="2B8CCFE0" w14:textId="2AA9B886" w:rsidR="00993EFF" w:rsidRPr="00993EFF" w:rsidRDefault="00BA64D3" w:rsidP="00202F12">
      <w:pPr>
        <w:pStyle w:val="Titolo1"/>
        <w:spacing w:before="0" w:after="120"/>
        <w:jc w:val="center"/>
        <w:rPr>
          <w:i/>
          <w:iCs/>
        </w:rPr>
      </w:pPr>
      <w:r w:rsidRPr="00BA64D3">
        <w:t>Tabernacolo dell'eterna gloria</w:t>
      </w:r>
    </w:p>
    <w:p w14:paraId="7677F4A6" w14:textId="0200FFE6" w:rsidR="001B007C" w:rsidRPr="001B007C" w:rsidRDefault="001B007C" w:rsidP="001B007C">
      <w:pPr>
        <w:spacing w:after="120"/>
        <w:jc w:val="both"/>
        <w:rPr>
          <w:rFonts w:ascii="Arial" w:hAnsi="Arial" w:cs="Arial"/>
          <w:bCs/>
          <w:i/>
          <w:iCs/>
        </w:rPr>
      </w:pPr>
      <w:r w:rsidRPr="001B007C">
        <w:rPr>
          <w:rFonts w:ascii="Arial" w:hAnsi="Arial" w:cs="Arial"/>
          <w:bCs/>
        </w:rPr>
        <w:t>Il Tabernacolo, o Tenda del convegno, era il luogo nel quale scendeva il Signore con la 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r w:rsidR="006019C2">
        <w:rPr>
          <w:rFonts w:ascii="Arial" w:hAnsi="Arial" w:cs="Arial"/>
          <w:bCs/>
        </w:rPr>
        <w:t xml:space="preserve">: </w:t>
      </w:r>
      <w:r w:rsidRPr="001B007C">
        <w:rPr>
          <w:rFonts w:ascii="Arial" w:hAnsi="Arial" w:cs="Arial"/>
          <w:bCs/>
          <w:i/>
          <w:iCs/>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r w:rsidR="006019C2" w:rsidRPr="006019C2">
        <w:rPr>
          <w:rFonts w:ascii="Arial" w:hAnsi="Arial" w:cs="Arial"/>
          <w:bCs/>
        </w:rPr>
        <w:t>Al momento della consacrazione, Dio scende con la sua nube e manifesta la grandezza della sua eterna gloria</w:t>
      </w:r>
      <w:r w:rsidRPr="001B007C">
        <w:rPr>
          <w:rFonts w:ascii="Arial" w:hAnsi="Arial" w:cs="Arial"/>
          <w:bCs/>
          <w:i/>
          <w:iCs/>
        </w:rPr>
        <w:t xml:space="preserve">: “Infine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40,33-38). </w:t>
      </w:r>
    </w:p>
    <w:p w14:paraId="72F18E2C" w14:textId="3FCC4A2D" w:rsidR="001B007C" w:rsidRDefault="001B007C" w:rsidP="001B007C">
      <w:pPr>
        <w:spacing w:after="120"/>
        <w:jc w:val="both"/>
        <w:rPr>
          <w:rFonts w:ascii="Arial" w:hAnsi="Arial" w:cs="Arial"/>
          <w:bCs/>
        </w:rPr>
      </w:pPr>
      <w:r w:rsidRPr="001B007C">
        <w:rPr>
          <w:rFonts w:ascii="Arial" w:hAnsi="Arial" w:cs="Arial"/>
          <w:bCs/>
        </w:rPr>
        <w:t xml:space="preserve">La Vergine Mara è invocata </w:t>
      </w:r>
      <w:r w:rsidR="004830ED">
        <w:rPr>
          <w:rFonts w:ascii="Arial" w:hAnsi="Arial" w:cs="Arial"/>
          <w:bCs/>
        </w:rPr>
        <w:t xml:space="preserve">con il titolo di </w:t>
      </w:r>
      <w:r w:rsidRPr="004830ED">
        <w:rPr>
          <w:rFonts w:ascii="Arial" w:hAnsi="Arial" w:cs="Arial"/>
          <w:bCs/>
          <w:i/>
          <w:iCs/>
        </w:rPr>
        <w:t>“Tabernacolo dell’eterna gloria”.</w:t>
      </w:r>
      <w:r w:rsidRPr="001B007C">
        <w:rPr>
          <w:rFonts w:ascii="Arial" w:hAnsi="Arial" w:cs="Arial"/>
          <w:bCs/>
        </w:rPr>
        <w:t xml:space="preserve"> È Tabernacolo perché il Signore ha deciso di abitare in Lei in modo infinitamente più eccelso, più nobile, più santo, più vero che in ogni altra abitazione sulla terra. Solo Cristo Gesù è divinamente e personalmente oltre, perché Lui stesso è Dio e la “carne” è assunta dalla Persona del Verbo e fatta sua propria carne, in una unità mirabile che il dogma della Chiesa ha definito come </w:t>
      </w:r>
      <w:r w:rsidRPr="006019C2">
        <w:rPr>
          <w:rFonts w:ascii="Arial" w:hAnsi="Arial" w:cs="Arial"/>
          <w:bCs/>
          <w:i/>
          <w:iCs/>
        </w:rPr>
        <w:t>“unione ipostatica”.</w:t>
      </w:r>
      <w:r w:rsidRPr="001B007C">
        <w:rPr>
          <w:rFonts w:ascii="Arial" w:hAnsi="Arial" w:cs="Arial"/>
          <w:bCs/>
        </w:rPr>
        <w:t xml:space="preserve"> Non solo in Maria Dio è sceso e in Lei abita con la sua presenza altissima di grazia e di verità, di santità e amore, di carità e misericordia, di compassione e di pace. In Lei Dio ha rivelato tutta la grandezza,</w:t>
      </w:r>
      <w:r w:rsidR="006019C2">
        <w:rPr>
          <w:rFonts w:ascii="Arial" w:hAnsi="Arial" w:cs="Arial"/>
          <w:bCs/>
        </w:rPr>
        <w:t xml:space="preserve"> la</w:t>
      </w:r>
      <w:r w:rsidRPr="001B007C">
        <w:rPr>
          <w:rFonts w:ascii="Arial" w:hAnsi="Arial" w:cs="Arial"/>
          <w:bCs/>
        </w:rPr>
        <w:t xml:space="preserve"> forza, </w:t>
      </w:r>
      <w:r w:rsidR="006019C2">
        <w:rPr>
          <w:rFonts w:ascii="Arial" w:hAnsi="Arial" w:cs="Arial"/>
          <w:bCs/>
        </w:rPr>
        <w:t xml:space="preserve">la </w:t>
      </w:r>
      <w:r w:rsidRPr="001B007C">
        <w:rPr>
          <w:rFonts w:ascii="Arial" w:hAnsi="Arial" w:cs="Arial"/>
          <w:bCs/>
        </w:rPr>
        <w:t xml:space="preserve">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006019C2">
        <w:rPr>
          <w:rFonts w:ascii="Arial" w:hAnsi="Arial" w:cs="Arial"/>
          <w:bCs/>
        </w:rPr>
        <w:t>eccelsa</w:t>
      </w:r>
      <w:r w:rsidRPr="001B007C">
        <w:rPr>
          <w:rFonts w:ascii="Arial" w:hAnsi="Arial" w:cs="Arial"/>
          <w:bCs/>
        </w:rPr>
        <w:t xml:space="preserve">, grande,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5996AD9A" w14:textId="3925DC40" w:rsidR="006019C2" w:rsidRDefault="006019C2" w:rsidP="001B007C">
      <w:pPr>
        <w:spacing w:after="120"/>
        <w:jc w:val="both"/>
        <w:rPr>
          <w:rFonts w:ascii="Arial" w:hAnsi="Arial" w:cs="Arial"/>
          <w:bCs/>
        </w:rPr>
      </w:pPr>
      <w:r>
        <w:rPr>
          <w:rFonts w:ascii="Arial" w:hAnsi="Arial" w:cs="Arial"/>
          <w:bCs/>
        </w:rPr>
        <w:t xml:space="preserve">Questo Tabernacolo dell’eterna gloria a noi è stato dato come nostro personale Tabernacolo. Ogni discepolo di Gesù se vuole abitare in Cristo, se vuole essere suo vero corpo, se vuole esse presenza di Cristo in mezzo ai suoi fratelli, deve sempre abitare nel Tabernacolo che è la Vergine Maria. </w:t>
      </w:r>
      <w:r w:rsidR="00395E2D">
        <w:rPr>
          <w:rFonts w:ascii="Arial" w:hAnsi="Arial" w:cs="Arial"/>
          <w:bCs/>
        </w:rPr>
        <w:t>Ora si pone un gravissimo problema. Come per entrare nella tenda del convegno ci si doveva prima purificare e indossare gli abiti sacri, prescritti dal Signore a Mosè:</w:t>
      </w:r>
    </w:p>
    <w:p w14:paraId="408FC2B2" w14:textId="443B1E50" w:rsidR="00395E2D" w:rsidRPr="00395E2D" w:rsidRDefault="00395E2D" w:rsidP="00395E2D">
      <w:pPr>
        <w:spacing w:after="120"/>
        <w:jc w:val="both"/>
        <w:rPr>
          <w:rFonts w:ascii="Arial" w:hAnsi="Arial" w:cs="Arial"/>
          <w:bCs/>
          <w:i/>
          <w:iCs/>
        </w:rPr>
      </w:pPr>
      <w:r w:rsidRPr="00395E2D">
        <w:rPr>
          <w:rFonts w:ascii="Arial" w:hAnsi="Arial" w:cs="Arial"/>
          <w:bCs/>
          <w:i/>
          <w:iCs/>
        </w:rPr>
        <w:t>Fa</w:t>
      </w:r>
      <w:r w:rsidRPr="00395E2D">
        <w:rPr>
          <w:rFonts w:ascii="Arial" w:hAnsi="Arial" w:cs="Arial"/>
          <w:bCs/>
          <w:i/>
          <w:iCs/>
        </w:rPr>
        <w:t>’ avvicinare a te, in mezzo agli Israeliti, Aronne tuo fratello e i suoi figli con lui, perché siano miei sacerdoti: Aronne, Nadab e Abiu, Eleàzaro e Itamàr, figli di Aronne.</w:t>
      </w:r>
      <w:r w:rsidRPr="00395E2D">
        <w:rPr>
          <w:rFonts w:ascii="Arial" w:hAnsi="Arial" w:cs="Arial"/>
          <w:bCs/>
          <w:i/>
          <w:iCs/>
        </w:rPr>
        <w:t xml:space="preserve"> Farai</w:t>
      </w:r>
      <w:r w:rsidRPr="00395E2D">
        <w:rPr>
          <w:rFonts w:ascii="Arial" w:hAnsi="Arial" w:cs="Arial"/>
          <w:bCs/>
          <w:i/>
          <w:iCs/>
        </w:rPr>
        <w:t xml:space="preserve"> per Aronne, tuo fratello, abiti sacri, per gloria e decoro. </w:t>
      </w:r>
      <w:r w:rsidRPr="00395E2D">
        <w:rPr>
          <w:rFonts w:ascii="Arial" w:hAnsi="Arial" w:cs="Arial"/>
          <w:bCs/>
          <w:i/>
          <w:iCs/>
        </w:rPr>
        <w:t>Parlerai</w:t>
      </w:r>
      <w:r w:rsidRPr="00395E2D">
        <w:rPr>
          <w:rFonts w:ascii="Arial" w:hAnsi="Arial" w:cs="Arial"/>
          <w:bCs/>
          <w:i/>
          <w:iCs/>
        </w:rPr>
        <w:t xml:space="preserve"> a tutti gli artigiani più esperti, che io ho riempito di uno spirito di saggezza, ed essi faranno gli abiti di Aronne per la sua consacrazione e per l’esercizio del sacerdozio in mio onore. </w:t>
      </w:r>
      <w:r w:rsidRPr="00395E2D">
        <w:rPr>
          <w:rFonts w:ascii="Arial" w:hAnsi="Arial" w:cs="Arial"/>
          <w:bCs/>
          <w:i/>
          <w:iCs/>
        </w:rPr>
        <w:t>E</w:t>
      </w:r>
      <w:r w:rsidRPr="00395E2D">
        <w:rPr>
          <w:rFonts w:ascii="Arial" w:hAnsi="Arial" w:cs="Arial"/>
          <w:bCs/>
          <w:i/>
          <w:iCs/>
        </w:rPr>
        <w:t xml:space="preserve"> questi sono gli abiti che faranno: il pettorale e l’efod, il manto, la tunica ricamata, il turbante e la cintura. Faranno vesti sacre per Aronne, tuo fratello, e per i suoi figli, perché esercitino il sacerdozio in mio onore. </w:t>
      </w:r>
      <w:r w:rsidRPr="00395E2D">
        <w:rPr>
          <w:rFonts w:ascii="Arial" w:hAnsi="Arial" w:cs="Arial"/>
          <w:bCs/>
          <w:i/>
          <w:iCs/>
        </w:rPr>
        <w:t>Useranno</w:t>
      </w:r>
      <w:r w:rsidRPr="00395E2D">
        <w:rPr>
          <w:rFonts w:ascii="Arial" w:hAnsi="Arial" w:cs="Arial"/>
          <w:bCs/>
          <w:i/>
          <w:iCs/>
        </w:rPr>
        <w:t xml:space="preserve"> oro, porpora viola e porpora rossa, scarlatto e bisso.</w:t>
      </w:r>
      <w:r w:rsidRPr="00395E2D">
        <w:rPr>
          <w:rFonts w:ascii="Arial" w:hAnsi="Arial" w:cs="Arial"/>
          <w:bCs/>
          <w:i/>
          <w:iCs/>
        </w:rPr>
        <w:t xml:space="preserve"> Faranno</w:t>
      </w:r>
      <w:r w:rsidRPr="00395E2D">
        <w:rPr>
          <w:rFonts w:ascii="Arial" w:hAnsi="Arial" w:cs="Arial"/>
          <w:bCs/>
          <w:i/>
          <w:iCs/>
        </w:rPr>
        <w:t xml:space="preserve"> l’efod con oro, porpora viola e porpora rossa, scarlatto e bisso ritorto, artisticamente lavorati. </w:t>
      </w:r>
      <w:r w:rsidRPr="00395E2D">
        <w:rPr>
          <w:rFonts w:ascii="Arial" w:hAnsi="Arial" w:cs="Arial"/>
          <w:bCs/>
          <w:i/>
          <w:iCs/>
        </w:rPr>
        <w:t>Avrà</w:t>
      </w:r>
      <w:r w:rsidRPr="00395E2D">
        <w:rPr>
          <w:rFonts w:ascii="Arial" w:hAnsi="Arial" w:cs="Arial"/>
          <w:bCs/>
          <w:i/>
          <w:iCs/>
        </w:rPr>
        <w:t xml:space="preserve"> due spalline attaccate alle due estremità e in tal modo formerà un pezzo ben unito. </w:t>
      </w:r>
      <w:r w:rsidRPr="00395E2D">
        <w:rPr>
          <w:rFonts w:ascii="Arial" w:hAnsi="Arial" w:cs="Arial"/>
          <w:bCs/>
          <w:i/>
          <w:iCs/>
        </w:rPr>
        <w:t>La</w:t>
      </w:r>
      <w:r w:rsidRPr="00395E2D">
        <w:rPr>
          <w:rFonts w:ascii="Arial" w:hAnsi="Arial" w:cs="Arial"/>
          <w:bCs/>
          <w:i/>
          <w:iCs/>
        </w:rPr>
        <w:t xml:space="preserve"> cintura per fissarlo, che sta sopra di esso, sarà della stessa fattura e sarà d’un sol pezzo: sarà intessuta d’oro, di porpora viola e porpora rossa, scarlatto e bisso ritorto. </w:t>
      </w:r>
      <w:r w:rsidRPr="00395E2D">
        <w:rPr>
          <w:rFonts w:ascii="Arial" w:hAnsi="Arial" w:cs="Arial"/>
          <w:bCs/>
          <w:i/>
          <w:iCs/>
        </w:rPr>
        <w:t>Prenderai</w:t>
      </w:r>
      <w:r w:rsidRPr="00395E2D">
        <w:rPr>
          <w:rFonts w:ascii="Arial" w:hAnsi="Arial" w:cs="Arial"/>
          <w:bCs/>
          <w:i/>
          <w:iCs/>
        </w:rPr>
        <w:t xml:space="preserve"> due pietre di ònice e inciderai su di esse i nomi dei figli d’Israele: </w:t>
      </w:r>
      <w:r w:rsidRPr="00395E2D">
        <w:rPr>
          <w:rFonts w:ascii="Arial" w:hAnsi="Arial" w:cs="Arial"/>
          <w:bCs/>
          <w:i/>
          <w:iCs/>
        </w:rPr>
        <w:t>sei</w:t>
      </w:r>
      <w:r w:rsidRPr="00395E2D">
        <w:rPr>
          <w:rFonts w:ascii="Arial" w:hAnsi="Arial" w:cs="Arial"/>
          <w:bCs/>
          <w:i/>
          <w:iCs/>
        </w:rPr>
        <w:t xml:space="preserve"> dei loro nomi sulla </w:t>
      </w:r>
      <w:r w:rsidRPr="00395E2D">
        <w:rPr>
          <w:rFonts w:ascii="Arial" w:hAnsi="Arial" w:cs="Arial"/>
          <w:bCs/>
          <w:i/>
          <w:iCs/>
        </w:rPr>
        <w:lastRenderedPageBreak/>
        <w:t xml:space="preserve">prima pietra e gli altri sei nomi sulla seconda pietra, in ordine di nascita. </w:t>
      </w:r>
      <w:r w:rsidRPr="00395E2D">
        <w:rPr>
          <w:rFonts w:ascii="Arial" w:hAnsi="Arial" w:cs="Arial"/>
          <w:bCs/>
          <w:i/>
          <w:iCs/>
        </w:rPr>
        <w:t>Inciderai</w:t>
      </w:r>
      <w:r w:rsidRPr="00395E2D">
        <w:rPr>
          <w:rFonts w:ascii="Arial" w:hAnsi="Arial" w:cs="Arial"/>
          <w:bCs/>
          <w:i/>
          <w:iCs/>
        </w:rPr>
        <w:t xml:space="preserve"> le due pietre con i nomi dei figli d’Israele, seguendo l’arte dell’intagliatore di pietre per l’incisione di un sigillo; le inserirai in castoni d’oro. </w:t>
      </w:r>
      <w:r w:rsidRPr="00395E2D">
        <w:rPr>
          <w:rFonts w:ascii="Arial" w:hAnsi="Arial" w:cs="Arial"/>
          <w:bCs/>
          <w:i/>
          <w:iCs/>
        </w:rPr>
        <w:t>Fisserai</w:t>
      </w:r>
      <w:r w:rsidRPr="00395E2D">
        <w:rPr>
          <w:rFonts w:ascii="Arial" w:hAnsi="Arial" w:cs="Arial"/>
          <w:bCs/>
          <w:i/>
          <w:iCs/>
        </w:rPr>
        <w:t xml:space="preserve"> le due pietre sulle spalline dell’efod, come memoriale per i figli d’Israele; così Aronne porterà i loro nomi sulle sue spalle davanti al Signore, come un memoriale. </w:t>
      </w:r>
      <w:r w:rsidRPr="00395E2D">
        <w:rPr>
          <w:rFonts w:ascii="Arial" w:hAnsi="Arial" w:cs="Arial"/>
          <w:bCs/>
          <w:i/>
          <w:iCs/>
        </w:rPr>
        <w:t>Farai</w:t>
      </w:r>
      <w:r w:rsidRPr="00395E2D">
        <w:rPr>
          <w:rFonts w:ascii="Arial" w:hAnsi="Arial" w:cs="Arial"/>
          <w:bCs/>
          <w:i/>
          <w:iCs/>
        </w:rPr>
        <w:t xml:space="preserve"> anche i castoni d’oro e due catene d’oro puro in forma di cordoni, con un lavoro d’intreccio; poi fisserai le catene a intreccio sui castoni.</w:t>
      </w:r>
    </w:p>
    <w:p w14:paraId="662CFBEE" w14:textId="398C9297" w:rsidR="00395E2D" w:rsidRPr="00395E2D" w:rsidRDefault="00395E2D" w:rsidP="00395E2D">
      <w:pPr>
        <w:spacing w:after="120"/>
        <w:jc w:val="both"/>
        <w:rPr>
          <w:rFonts w:ascii="Arial" w:hAnsi="Arial" w:cs="Arial"/>
          <w:bCs/>
          <w:i/>
          <w:iCs/>
        </w:rPr>
      </w:pPr>
      <w:r w:rsidRPr="00395E2D">
        <w:rPr>
          <w:rFonts w:ascii="Arial" w:hAnsi="Arial" w:cs="Arial"/>
          <w:bCs/>
          <w:i/>
          <w:iCs/>
        </w:rPr>
        <w:t>Farai</w:t>
      </w:r>
      <w:r w:rsidRPr="00395E2D">
        <w:rPr>
          <w:rFonts w:ascii="Arial" w:hAnsi="Arial" w:cs="Arial"/>
          <w:bCs/>
          <w:i/>
          <w:iCs/>
        </w:rPr>
        <w:t xml:space="preserve"> il pettorale del giudizio, artisticamente lavorato, di fattura uguale a quella dell’efod: con oro, porpora viola, porpora rossa, scarlatto e bisso ritorto. </w:t>
      </w:r>
      <w:r w:rsidRPr="00395E2D">
        <w:rPr>
          <w:rFonts w:ascii="Arial" w:hAnsi="Arial" w:cs="Arial"/>
          <w:bCs/>
          <w:i/>
          <w:iCs/>
        </w:rPr>
        <w:t>Sarà</w:t>
      </w:r>
      <w:r w:rsidRPr="00395E2D">
        <w:rPr>
          <w:rFonts w:ascii="Arial" w:hAnsi="Arial" w:cs="Arial"/>
          <w:bCs/>
          <w:i/>
          <w:iCs/>
        </w:rPr>
        <w:t xml:space="preserve"> quadrato, doppio; avrà una spanna di lunghezza e una spanna di larghezza. </w:t>
      </w:r>
      <w:r w:rsidRPr="00395E2D">
        <w:rPr>
          <w:rFonts w:ascii="Arial" w:hAnsi="Arial" w:cs="Arial"/>
          <w:bCs/>
          <w:i/>
          <w:iCs/>
        </w:rPr>
        <w:t>Lo</w:t>
      </w:r>
      <w:r w:rsidRPr="00395E2D">
        <w:rPr>
          <w:rFonts w:ascii="Arial" w:hAnsi="Arial" w:cs="Arial"/>
          <w:bCs/>
          <w:i/>
          <w:iCs/>
        </w:rPr>
        <w:t xml:space="preserve"> coprirai con un’incastonatura di pietre preziose, disposte in quattro file. Prima fila: una cornalina, un topazio e uno smeraldo; </w:t>
      </w:r>
      <w:r w:rsidRPr="00395E2D">
        <w:rPr>
          <w:rFonts w:ascii="Arial" w:hAnsi="Arial" w:cs="Arial"/>
          <w:bCs/>
          <w:i/>
          <w:iCs/>
        </w:rPr>
        <w:t>seconda</w:t>
      </w:r>
      <w:r w:rsidRPr="00395E2D">
        <w:rPr>
          <w:rFonts w:ascii="Arial" w:hAnsi="Arial" w:cs="Arial"/>
          <w:bCs/>
          <w:i/>
          <w:iCs/>
        </w:rPr>
        <w:t xml:space="preserve"> fila: una turchese, uno zaffìro e un berillo; </w:t>
      </w:r>
      <w:r w:rsidRPr="00395E2D">
        <w:rPr>
          <w:rFonts w:ascii="Arial" w:hAnsi="Arial" w:cs="Arial"/>
          <w:bCs/>
          <w:i/>
          <w:iCs/>
        </w:rPr>
        <w:t>terza</w:t>
      </w:r>
      <w:r w:rsidRPr="00395E2D">
        <w:rPr>
          <w:rFonts w:ascii="Arial" w:hAnsi="Arial" w:cs="Arial"/>
          <w:bCs/>
          <w:i/>
          <w:iCs/>
        </w:rPr>
        <w:t xml:space="preserve"> fila: un giacinto, un’àgata e un’ametista; </w:t>
      </w:r>
      <w:r w:rsidRPr="00395E2D">
        <w:rPr>
          <w:rFonts w:ascii="Arial" w:hAnsi="Arial" w:cs="Arial"/>
          <w:bCs/>
          <w:i/>
          <w:iCs/>
        </w:rPr>
        <w:t>quarta</w:t>
      </w:r>
      <w:r w:rsidRPr="00395E2D">
        <w:rPr>
          <w:rFonts w:ascii="Arial" w:hAnsi="Arial" w:cs="Arial"/>
          <w:bCs/>
          <w:i/>
          <w:iCs/>
        </w:rPr>
        <w:t xml:space="preserve"> fila: un crisòlito, un’ònice e un diaspro. Esse saranno inserite nell’oro mediante i loro castoni. </w:t>
      </w:r>
      <w:r w:rsidRPr="00395E2D">
        <w:rPr>
          <w:rFonts w:ascii="Arial" w:hAnsi="Arial" w:cs="Arial"/>
          <w:bCs/>
          <w:i/>
          <w:iCs/>
        </w:rPr>
        <w:t>Le</w:t>
      </w:r>
      <w:r w:rsidRPr="00395E2D">
        <w:rPr>
          <w:rFonts w:ascii="Arial" w:hAnsi="Arial" w:cs="Arial"/>
          <w:bCs/>
          <w:i/>
          <w:iCs/>
        </w:rPr>
        <w:t xml:space="preserve"> pietre corrisponderanno ai nomi dei figli d’Israele: dodici, secondo i loro nomi, e saranno incise come sigilli, ciascuna con il nome corrispondente, secondo le dodici tribù. </w:t>
      </w:r>
      <w:r w:rsidRPr="00395E2D">
        <w:rPr>
          <w:rFonts w:ascii="Arial" w:hAnsi="Arial" w:cs="Arial"/>
          <w:bCs/>
          <w:i/>
          <w:iCs/>
        </w:rPr>
        <w:t>Sul</w:t>
      </w:r>
      <w:r w:rsidRPr="00395E2D">
        <w:rPr>
          <w:rFonts w:ascii="Arial" w:hAnsi="Arial" w:cs="Arial"/>
          <w:bCs/>
          <w:i/>
          <w:iCs/>
        </w:rPr>
        <w:t xml:space="preserve"> pettorale farai catene in forma di cordoni, lavoro d’intreccio d’oro puro. </w:t>
      </w:r>
      <w:r w:rsidRPr="00395E2D">
        <w:rPr>
          <w:rFonts w:ascii="Arial" w:hAnsi="Arial" w:cs="Arial"/>
          <w:bCs/>
          <w:i/>
          <w:iCs/>
        </w:rPr>
        <w:t>Sul</w:t>
      </w:r>
      <w:r w:rsidRPr="00395E2D">
        <w:rPr>
          <w:rFonts w:ascii="Arial" w:hAnsi="Arial" w:cs="Arial"/>
          <w:bCs/>
          <w:i/>
          <w:iCs/>
        </w:rPr>
        <w:t xml:space="preserve"> pettorale farai anche due anelli d’oro e metterai i due anelli alle estremità del pettorale. </w:t>
      </w:r>
      <w:r w:rsidRPr="00395E2D">
        <w:rPr>
          <w:rFonts w:ascii="Arial" w:hAnsi="Arial" w:cs="Arial"/>
          <w:bCs/>
          <w:i/>
          <w:iCs/>
        </w:rPr>
        <w:t>Metterai</w:t>
      </w:r>
      <w:r w:rsidRPr="00395E2D">
        <w:rPr>
          <w:rFonts w:ascii="Arial" w:hAnsi="Arial" w:cs="Arial"/>
          <w:bCs/>
          <w:i/>
          <w:iCs/>
        </w:rPr>
        <w:t xml:space="preserve"> le due catene d’oro sui due anelli alle estremità del pettorale. </w:t>
      </w:r>
      <w:r w:rsidRPr="00395E2D">
        <w:rPr>
          <w:rFonts w:ascii="Arial" w:hAnsi="Arial" w:cs="Arial"/>
          <w:bCs/>
          <w:i/>
          <w:iCs/>
        </w:rPr>
        <w:t>Quanto</w:t>
      </w:r>
      <w:r w:rsidRPr="00395E2D">
        <w:rPr>
          <w:rFonts w:ascii="Arial" w:hAnsi="Arial" w:cs="Arial"/>
          <w:bCs/>
          <w:i/>
          <w:iCs/>
        </w:rPr>
        <w:t xml:space="preserve"> alle altre due estremità delle catene, le fisserai sui due castoni e le farai passare sulle due spalline dell’efod nella parte anteriore. </w:t>
      </w:r>
      <w:r w:rsidRPr="00395E2D">
        <w:rPr>
          <w:rFonts w:ascii="Arial" w:hAnsi="Arial" w:cs="Arial"/>
          <w:bCs/>
          <w:i/>
          <w:iCs/>
        </w:rPr>
        <w:t>Farai</w:t>
      </w:r>
      <w:r w:rsidRPr="00395E2D">
        <w:rPr>
          <w:rFonts w:ascii="Arial" w:hAnsi="Arial" w:cs="Arial"/>
          <w:bCs/>
          <w:i/>
          <w:iCs/>
        </w:rPr>
        <w:t xml:space="preserve"> due anelli d’oro e li metterai sulle due estremità del pettorale, sul suo bordo che è dall’altra parte dell’efod, verso l’interno. </w:t>
      </w:r>
      <w:r w:rsidRPr="00395E2D">
        <w:rPr>
          <w:rFonts w:ascii="Arial" w:hAnsi="Arial" w:cs="Arial"/>
          <w:bCs/>
          <w:i/>
          <w:iCs/>
        </w:rPr>
        <w:t>Farai</w:t>
      </w:r>
      <w:r w:rsidRPr="00395E2D">
        <w:rPr>
          <w:rFonts w:ascii="Arial" w:hAnsi="Arial" w:cs="Arial"/>
          <w:bCs/>
          <w:i/>
          <w:iCs/>
        </w:rPr>
        <w:t xml:space="preserve"> due altri anelli d’oro e li metterai sulle due spalline dell’efod in basso, sul suo lato anteriore, in vicinanza del punto di attacco, al di sopra della cintura dell’efod. </w:t>
      </w:r>
      <w:r w:rsidRPr="00395E2D">
        <w:rPr>
          <w:rFonts w:ascii="Arial" w:hAnsi="Arial" w:cs="Arial"/>
          <w:bCs/>
          <w:i/>
          <w:iCs/>
        </w:rPr>
        <w:t>Si</w:t>
      </w:r>
      <w:r w:rsidRPr="00395E2D">
        <w:rPr>
          <w:rFonts w:ascii="Arial" w:hAnsi="Arial" w:cs="Arial"/>
          <w:bCs/>
          <w:i/>
          <w:iCs/>
        </w:rPr>
        <w:t xml:space="preserve"> legherà il pettorale con i suoi anelli agli anelli dell’efod mediante un cordone di porpora viola, perché stia al di sopra della cintura dell’efod e perché il pettorale non si distacchi dall’efod. </w:t>
      </w:r>
      <w:r w:rsidRPr="00395E2D">
        <w:rPr>
          <w:rFonts w:ascii="Arial" w:hAnsi="Arial" w:cs="Arial"/>
          <w:bCs/>
          <w:i/>
          <w:iCs/>
        </w:rPr>
        <w:t>Così</w:t>
      </w:r>
      <w:r w:rsidRPr="00395E2D">
        <w:rPr>
          <w:rFonts w:ascii="Arial" w:hAnsi="Arial" w:cs="Arial"/>
          <w:bCs/>
          <w:i/>
          <w:iCs/>
        </w:rPr>
        <w:t xml:space="preserve"> Aronne porterà i nomi dei figli d’Israele sul pettorale del giudizio, sopra il suo cuore, quando entrerà nel Santo, come memoriale davanti al Signore, per sempre. </w:t>
      </w:r>
      <w:r w:rsidRPr="00395E2D">
        <w:rPr>
          <w:rFonts w:ascii="Arial" w:hAnsi="Arial" w:cs="Arial"/>
          <w:bCs/>
          <w:i/>
          <w:iCs/>
        </w:rPr>
        <w:t>Unirai</w:t>
      </w:r>
      <w:r w:rsidRPr="00395E2D">
        <w:rPr>
          <w:rFonts w:ascii="Arial" w:hAnsi="Arial" w:cs="Arial"/>
          <w:bCs/>
          <w:i/>
          <w:iCs/>
        </w:rPr>
        <w:t xml:space="preserve"> al pettorale del giudizio gli urìm e i tummìm. Saranno così sopra il cuore di Aronne quando entrerà alla presenza del Signore: Aronne porterà il giudizio degli Israeliti sopra il suo cuore alla presenza del Signore, per sempre.</w:t>
      </w:r>
    </w:p>
    <w:p w14:paraId="7A924D81" w14:textId="60A00FB5" w:rsidR="00395E2D" w:rsidRPr="00395E2D" w:rsidRDefault="00395E2D" w:rsidP="00395E2D">
      <w:pPr>
        <w:spacing w:after="120"/>
        <w:jc w:val="both"/>
        <w:rPr>
          <w:rFonts w:ascii="Arial" w:hAnsi="Arial" w:cs="Arial"/>
          <w:bCs/>
          <w:i/>
          <w:iCs/>
        </w:rPr>
      </w:pPr>
      <w:r w:rsidRPr="00395E2D">
        <w:rPr>
          <w:rFonts w:ascii="Arial" w:hAnsi="Arial" w:cs="Arial"/>
          <w:bCs/>
          <w:i/>
          <w:iCs/>
        </w:rPr>
        <w:t>Farai</w:t>
      </w:r>
      <w:r w:rsidRPr="00395E2D">
        <w:rPr>
          <w:rFonts w:ascii="Arial" w:hAnsi="Arial" w:cs="Arial"/>
          <w:bCs/>
          <w:i/>
          <w:iCs/>
        </w:rPr>
        <w:t xml:space="preserve"> il manto dell’efod, tutto di porpora viola, </w:t>
      </w:r>
      <w:r w:rsidRPr="00395E2D">
        <w:rPr>
          <w:rFonts w:ascii="Arial" w:hAnsi="Arial" w:cs="Arial"/>
          <w:bCs/>
          <w:i/>
          <w:iCs/>
        </w:rPr>
        <w:t>con</w:t>
      </w:r>
      <w:r w:rsidRPr="00395E2D">
        <w:rPr>
          <w:rFonts w:ascii="Arial" w:hAnsi="Arial" w:cs="Arial"/>
          <w:bCs/>
          <w:i/>
          <w:iCs/>
        </w:rPr>
        <w:t xml:space="preserve"> in mezzo la scollatura per la testa; il bordo attorno alla scollatura sarà un lavoro di tessitore come la scollatura di una corazza, che non si lacera. </w:t>
      </w:r>
      <w:r w:rsidRPr="00395E2D">
        <w:rPr>
          <w:rFonts w:ascii="Arial" w:hAnsi="Arial" w:cs="Arial"/>
          <w:bCs/>
          <w:i/>
          <w:iCs/>
        </w:rPr>
        <w:t>Farai</w:t>
      </w:r>
      <w:r w:rsidRPr="00395E2D">
        <w:rPr>
          <w:rFonts w:ascii="Arial" w:hAnsi="Arial" w:cs="Arial"/>
          <w:bCs/>
          <w:i/>
          <w:iCs/>
        </w:rPr>
        <w:t xml:space="preserve"> sul suo lembo melagrane di porpora viola, di porpora rossa e di scarlatto, intorno al suo lembo, e in mezzo disporrai sonagli d’oro: </w:t>
      </w:r>
      <w:r w:rsidRPr="00395E2D">
        <w:rPr>
          <w:rFonts w:ascii="Arial" w:hAnsi="Arial" w:cs="Arial"/>
          <w:bCs/>
          <w:i/>
          <w:iCs/>
        </w:rPr>
        <w:t>un</w:t>
      </w:r>
      <w:r w:rsidRPr="00395E2D">
        <w:rPr>
          <w:rFonts w:ascii="Arial" w:hAnsi="Arial" w:cs="Arial"/>
          <w:bCs/>
          <w:i/>
          <w:iCs/>
        </w:rPr>
        <w:t xml:space="preserve"> sonaglio d’oro e una melagrana, un sonaglio d’oro e una melagrana intorno all’orlo inferiore del manto. </w:t>
      </w:r>
      <w:r w:rsidRPr="00395E2D">
        <w:rPr>
          <w:rFonts w:ascii="Arial" w:hAnsi="Arial" w:cs="Arial"/>
          <w:bCs/>
          <w:i/>
          <w:iCs/>
        </w:rPr>
        <w:t>Aronne</w:t>
      </w:r>
      <w:r w:rsidRPr="00395E2D">
        <w:rPr>
          <w:rFonts w:ascii="Arial" w:hAnsi="Arial" w:cs="Arial"/>
          <w:bCs/>
          <w:i/>
          <w:iCs/>
        </w:rPr>
        <w:t xml:space="preserve"> l’indosserà nelle funzioni sacerdotali e se ne sentirà il suono quando egli entrerà nel Santo alla presenza del Signore e quando ne uscirà. Così non morirà.</w:t>
      </w:r>
      <w:r w:rsidRPr="00395E2D">
        <w:rPr>
          <w:rFonts w:ascii="Arial" w:hAnsi="Arial" w:cs="Arial"/>
          <w:bCs/>
          <w:i/>
          <w:iCs/>
        </w:rPr>
        <w:t xml:space="preserve"> Farai</w:t>
      </w:r>
      <w:r w:rsidRPr="00395E2D">
        <w:rPr>
          <w:rFonts w:ascii="Arial" w:hAnsi="Arial" w:cs="Arial"/>
          <w:bCs/>
          <w:i/>
          <w:iCs/>
        </w:rPr>
        <w:t xml:space="preserve"> una lamina d’oro puro e vi inciderai, come su di un sigillo, “Sacro al Signore”. </w:t>
      </w:r>
      <w:r w:rsidRPr="00395E2D">
        <w:rPr>
          <w:rFonts w:ascii="Arial" w:hAnsi="Arial" w:cs="Arial"/>
          <w:bCs/>
          <w:i/>
          <w:iCs/>
        </w:rPr>
        <w:t>L’attaccherai</w:t>
      </w:r>
      <w:r w:rsidRPr="00395E2D">
        <w:rPr>
          <w:rFonts w:ascii="Arial" w:hAnsi="Arial" w:cs="Arial"/>
          <w:bCs/>
          <w:i/>
          <w:iCs/>
        </w:rPr>
        <w:t xml:space="preserve"> con un cordone di porpora viola al turbante, sulla parte anteriore. </w:t>
      </w:r>
      <w:r w:rsidRPr="00395E2D">
        <w:rPr>
          <w:rFonts w:ascii="Arial" w:hAnsi="Arial" w:cs="Arial"/>
          <w:bCs/>
          <w:i/>
          <w:iCs/>
        </w:rPr>
        <w:t>Starà</w:t>
      </w:r>
      <w:r w:rsidRPr="00395E2D">
        <w:rPr>
          <w:rFonts w:ascii="Arial" w:hAnsi="Arial" w:cs="Arial"/>
          <w:bCs/>
          <w:i/>
          <w:iCs/>
        </w:rPr>
        <w:t xml:space="preserve"> sulla fronte di Aronne; Aronne porterà il carico delle colpe che potranno commettere gli Israeliti, in occasione delle offerte sacre da loro presentate. Aronne la porterà sempre sulla sua fronte, per attirare su di loro il favore del Signore.</w:t>
      </w:r>
      <w:r w:rsidRPr="00395E2D">
        <w:rPr>
          <w:rFonts w:ascii="Arial" w:hAnsi="Arial" w:cs="Arial"/>
          <w:bCs/>
          <w:i/>
          <w:iCs/>
        </w:rPr>
        <w:t xml:space="preserve"> Tesserai</w:t>
      </w:r>
      <w:r w:rsidRPr="00395E2D">
        <w:rPr>
          <w:rFonts w:ascii="Arial" w:hAnsi="Arial" w:cs="Arial"/>
          <w:bCs/>
          <w:i/>
          <w:iCs/>
        </w:rPr>
        <w:t xml:space="preserve"> la tunica di bisso. Farai un turbante di bisso e una cintura, lavoro di ricamo.</w:t>
      </w:r>
      <w:r w:rsidRPr="00395E2D">
        <w:rPr>
          <w:rFonts w:ascii="Arial" w:hAnsi="Arial" w:cs="Arial"/>
          <w:bCs/>
          <w:i/>
          <w:iCs/>
        </w:rPr>
        <w:t xml:space="preserve"> Per</w:t>
      </w:r>
      <w:r w:rsidRPr="00395E2D">
        <w:rPr>
          <w:rFonts w:ascii="Arial" w:hAnsi="Arial" w:cs="Arial"/>
          <w:bCs/>
          <w:i/>
          <w:iCs/>
        </w:rPr>
        <w:t xml:space="preserve"> i figli di Aronne farai tuniche e cinture. Per loro farai anche berretti per gloria e decoro. </w:t>
      </w:r>
      <w:r w:rsidRPr="00395E2D">
        <w:rPr>
          <w:rFonts w:ascii="Arial" w:hAnsi="Arial" w:cs="Arial"/>
          <w:bCs/>
          <w:i/>
          <w:iCs/>
        </w:rPr>
        <w:t>Farai</w:t>
      </w:r>
      <w:r w:rsidRPr="00395E2D">
        <w:rPr>
          <w:rFonts w:ascii="Arial" w:hAnsi="Arial" w:cs="Arial"/>
          <w:bCs/>
          <w:i/>
          <w:iCs/>
        </w:rPr>
        <w:t xml:space="preserve"> indossare queste vesti ad Aronne, tuo fratello, e ai suoi figli. Poi li ungerai, darai loro l’investitura e li consacrerai, perché esercitino il sacerdozio in mio onore. </w:t>
      </w:r>
      <w:r w:rsidRPr="00395E2D">
        <w:rPr>
          <w:rFonts w:ascii="Arial" w:hAnsi="Arial" w:cs="Arial"/>
          <w:bCs/>
          <w:i/>
          <w:iCs/>
        </w:rPr>
        <w:t>Farai</w:t>
      </w:r>
      <w:r w:rsidRPr="00395E2D">
        <w:rPr>
          <w:rFonts w:ascii="Arial" w:hAnsi="Arial" w:cs="Arial"/>
          <w:bCs/>
          <w:i/>
          <w:iCs/>
        </w:rPr>
        <w:t xml:space="preserve"> loro inoltre calzoni di lino, per coprire la loro nudità; dovranno arrivare dai fianchi fino alle cosce. </w:t>
      </w:r>
      <w:r w:rsidRPr="00395E2D">
        <w:rPr>
          <w:rFonts w:ascii="Arial" w:hAnsi="Arial" w:cs="Arial"/>
          <w:bCs/>
          <w:i/>
          <w:iCs/>
        </w:rPr>
        <w:t>Aronne</w:t>
      </w:r>
      <w:r w:rsidRPr="00395E2D">
        <w:rPr>
          <w:rFonts w:ascii="Arial" w:hAnsi="Arial" w:cs="Arial"/>
          <w:bCs/>
          <w:i/>
          <w:iCs/>
        </w:rPr>
        <w:t xml:space="preserve"> e i suoi figli li indosseranno quando entreranno nella tenda del convegno o quando si avvicineranno all’altare per officiare nel santuario, perché non incorrano in una colpa che li farebbe morire. È una prescrizione perenne per lui e per i suoi discendenti</w:t>
      </w:r>
      <w:r w:rsidRPr="00395E2D">
        <w:rPr>
          <w:rFonts w:ascii="Arial" w:hAnsi="Arial" w:cs="Arial"/>
          <w:bCs/>
          <w:i/>
          <w:iCs/>
        </w:rPr>
        <w:t xml:space="preserve"> (Es 28,1-43). </w:t>
      </w:r>
    </w:p>
    <w:p w14:paraId="4724A86B" w14:textId="439698B1" w:rsidR="00F05BC1" w:rsidRDefault="00395E2D" w:rsidP="00F05BC1">
      <w:pPr>
        <w:spacing w:after="120"/>
        <w:jc w:val="both"/>
        <w:rPr>
          <w:rFonts w:ascii="Arial" w:hAnsi="Arial" w:cs="Arial"/>
          <w:bCs/>
        </w:rPr>
      </w:pPr>
      <w:r>
        <w:rPr>
          <w:rFonts w:ascii="Arial" w:hAnsi="Arial" w:cs="Arial"/>
          <w:bCs/>
        </w:rPr>
        <w:t xml:space="preserve">Così per entrare nel Tabernacolo dell’eterna gloria è chiesto ad ogni discepolo di Gesù che indossi l’abito della grazia e l’abito delle virtù, ma prima è necessario che si spogli di ogni abito di peccato e da ogni vizio. Al cristiano è chiesto di svestirsi di tutte le opere della carne e di indossare i frutti dello Spirito Santo, di svestirsi delle vesti di Satana e indossare le vesti purissime di Cristo Gesù. Oggi questo è divenuto impossibile a motivo della devastazione operata sia nella Legge della santità cristiana e sia nelle Legge del bene e del male. Ormai non esiste più la verità oggettiva e universale cui obbedire. Non esiste più né il bene e né il male morale oggettivo. Esiste una coscienza che filtra i moscerini e ingoia </w:t>
      </w:r>
      <w:r w:rsidR="00F05BC1">
        <w:rPr>
          <w:rFonts w:ascii="Arial" w:hAnsi="Arial" w:cs="Arial"/>
          <w:bCs/>
        </w:rPr>
        <w:t xml:space="preserve">non il cammello, ma mandrie intere di bufali e di bisonti. È evidente che per noi non vi è più accesso perché si entri in questo Tabernacolo dell’eterna gloria. Ma se non possiamo più abitare in questo </w:t>
      </w:r>
      <w:r w:rsidR="00176B33">
        <w:rPr>
          <w:rFonts w:ascii="Arial" w:hAnsi="Arial" w:cs="Arial"/>
          <w:bCs/>
        </w:rPr>
        <w:t xml:space="preserve">Tabernacolo </w:t>
      </w:r>
      <w:r w:rsidR="00F05BC1">
        <w:rPr>
          <w:rFonts w:ascii="Arial" w:hAnsi="Arial" w:cs="Arial"/>
          <w:bCs/>
        </w:rPr>
        <w:t xml:space="preserve">neanche in Cristo possiamo abitare, essendo questo </w:t>
      </w:r>
      <w:r w:rsidR="00176B33">
        <w:rPr>
          <w:rFonts w:ascii="Arial" w:hAnsi="Arial" w:cs="Arial"/>
          <w:bCs/>
        </w:rPr>
        <w:t xml:space="preserve">Tabernacolo </w:t>
      </w:r>
      <w:r w:rsidR="00F05BC1">
        <w:rPr>
          <w:rFonts w:ascii="Arial" w:hAnsi="Arial" w:cs="Arial"/>
          <w:bCs/>
        </w:rPr>
        <w:t>la via di accesso al Tabernacolo che è Cristo Gesù. Quando la Divina Rivelazione è tolta allo Spirito Santo, è tolta alla Sacra Tradizione Dogmatica della Chiesa, è tolta alla Sana Dottrina dei Padri e dei Dottori della Chiesa e viene affiata alla coscienza del singolo, questa coscienza altro non fa che ridurla in menzogna. Separati dal Tabernacolo dell’eterna gloria, non potendo entrare in esso perché carenti degli abiti necessari, per noi mai vi potrà essere vera salvezza. Siamo condannati a vivere secondo il mondo inseguendo i suoi pensieri di peccato e di morte. Madre di Dio</w:t>
      </w:r>
      <w:r w:rsidR="00176B33">
        <w:rPr>
          <w:rFonts w:ascii="Arial" w:hAnsi="Arial" w:cs="Arial"/>
          <w:bCs/>
        </w:rPr>
        <w:t>,</w:t>
      </w:r>
      <w:r w:rsidR="00F05BC1">
        <w:rPr>
          <w:rFonts w:ascii="Arial" w:hAnsi="Arial" w:cs="Arial"/>
          <w:bCs/>
        </w:rPr>
        <w:t xml:space="preserve"> viene in nostro aiuto. Non permettere che il mondo, i suoi vizi, il suo peccato </w:t>
      </w:r>
      <w:r w:rsidR="00176B33">
        <w:rPr>
          <w:rFonts w:ascii="Arial" w:hAnsi="Arial" w:cs="Arial"/>
          <w:bCs/>
        </w:rPr>
        <w:t>c</w:t>
      </w:r>
      <w:r w:rsidR="00F05BC1">
        <w:rPr>
          <w:rFonts w:ascii="Arial" w:hAnsi="Arial" w:cs="Arial"/>
          <w:bCs/>
        </w:rPr>
        <w:t xml:space="preserve">i divori per l’eternità. </w:t>
      </w:r>
    </w:p>
    <w:p w14:paraId="4BB4BB41" w14:textId="6F2DB278" w:rsidR="00702EE4" w:rsidRPr="00702EE4" w:rsidRDefault="00F05BC1" w:rsidP="00F05BC1">
      <w:pPr>
        <w:spacing w:after="120"/>
        <w:jc w:val="right"/>
        <w:rPr>
          <w:rFonts w:ascii="Arial" w:hAnsi="Arial" w:cs="Arial"/>
          <w:b/>
        </w:rPr>
      </w:pPr>
      <w:r>
        <w:rPr>
          <w:rFonts w:ascii="Arial" w:hAnsi="Arial" w:cs="Arial"/>
          <w:bCs/>
        </w:rPr>
        <w:t xml:space="preserve"> </w:t>
      </w:r>
      <w:r w:rsidR="0083666D">
        <w:rPr>
          <w:rFonts w:ascii="Arial" w:hAnsi="Arial" w:cs="Arial"/>
          <w:b/>
        </w:rPr>
        <w:t>11</w:t>
      </w:r>
      <w:r w:rsidR="005D4A87">
        <w:rPr>
          <w:rFonts w:ascii="Arial" w:hAnsi="Arial" w:cs="Arial"/>
          <w:b/>
        </w:rPr>
        <w:t xml:space="preserve"> Agosto </w:t>
      </w:r>
      <w:r w:rsidR="00E467BF" w:rsidRPr="00E467BF">
        <w:rPr>
          <w:rFonts w:ascii="Arial" w:hAnsi="Arial" w:cs="Arial"/>
          <w:b/>
        </w:rPr>
        <w:t>202</w:t>
      </w:r>
      <w:r w:rsidR="007B32EE">
        <w:rPr>
          <w:rFonts w:ascii="Arial" w:hAnsi="Arial" w:cs="Arial"/>
          <w:b/>
        </w:rPr>
        <w:t>4</w:t>
      </w:r>
      <w:bookmarkEnd w:id="2"/>
    </w:p>
    <w:sectPr w:rsidR="00702EE4" w:rsidRPr="00702EE4" w:rsidSect="00F05BC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58"/>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6B33"/>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07C"/>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5E2D"/>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0ED"/>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19C2"/>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973EA"/>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2F72"/>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5BC1"/>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1120"/>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1852</Words>
  <Characters>10560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2023-12-27T13:56:00Z</dcterms:created>
  <dcterms:modified xsi:type="dcterms:W3CDTF">2023-12-28T14:46:00Z</dcterms:modified>
</cp:coreProperties>
</file>